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C3" w:rsidRDefault="00AE5B94" w:rsidP="00C33357">
      <w:pPr>
        <w:spacing w:afterLines="100" w:line="480" w:lineRule="auto"/>
        <w:ind w:firstLineChars="200" w:firstLine="562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关于接种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宫颈癌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(HPV)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疫苗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的说明</w:t>
      </w:r>
    </w:p>
    <w:p w:rsidR="00C14BC3" w:rsidRDefault="00AE5B94">
      <w:pPr>
        <w:spacing w:line="48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宫颈癌是常见的妇科恶性肿瘤之一，主要是由高危型</w:t>
      </w:r>
      <w:r>
        <w:rPr>
          <w:rFonts w:ascii="宋体" w:eastAsia="宋体" w:hAnsi="宋体" w:cs="宋体" w:hint="eastAsia"/>
          <w:sz w:val="28"/>
          <w:szCs w:val="28"/>
        </w:rPr>
        <w:t>HPV</w:t>
      </w:r>
      <w:r>
        <w:rPr>
          <w:rFonts w:ascii="宋体" w:eastAsia="宋体" w:hAnsi="宋体" w:cs="宋体" w:hint="eastAsia"/>
          <w:sz w:val="28"/>
          <w:szCs w:val="28"/>
        </w:rPr>
        <w:t>病毒的持续感染所引起的。</w:t>
      </w:r>
      <w:r>
        <w:rPr>
          <w:rFonts w:ascii="宋体" w:eastAsia="宋体" w:hAnsi="宋体" w:cs="宋体" w:hint="eastAsia"/>
          <w:sz w:val="28"/>
          <w:szCs w:val="28"/>
        </w:rPr>
        <w:t>2021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ICO/IARC</w:t>
      </w:r>
      <w:r>
        <w:rPr>
          <w:rFonts w:ascii="宋体" w:eastAsia="宋体" w:hAnsi="宋体" w:cs="宋体" w:hint="eastAsia"/>
          <w:sz w:val="28"/>
          <w:szCs w:val="28"/>
        </w:rPr>
        <w:t>中国境内</w:t>
      </w:r>
      <w:r>
        <w:rPr>
          <w:rFonts w:ascii="宋体" w:eastAsia="宋体" w:hAnsi="宋体" w:cs="宋体" w:hint="eastAsia"/>
          <w:sz w:val="28"/>
          <w:szCs w:val="28"/>
        </w:rPr>
        <w:t>HPV</w:t>
      </w:r>
      <w:r>
        <w:rPr>
          <w:rFonts w:ascii="宋体" w:eastAsia="宋体" w:hAnsi="宋体" w:cs="宋体" w:hint="eastAsia"/>
          <w:sz w:val="28"/>
          <w:szCs w:val="28"/>
        </w:rPr>
        <w:t>及其相关疾病报告显示，</w:t>
      </w:r>
      <w:r>
        <w:rPr>
          <w:rFonts w:ascii="宋体" w:eastAsia="宋体" w:hAnsi="宋体" w:cs="宋体" w:hint="eastAsia"/>
          <w:sz w:val="28"/>
          <w:szCs w:val="28"/>
        </w:rPr>
        <w:t>2020</w:t>
      </w:r>
      <w:r>
        <w:rPr>
          <w:rFonts w:ascii="宋体" w:eastAsia="宋体" w:hAnsi="宋体" w:cs="宋体" w:hint="eastAsia"/>
          <w:sz w:val="28"/>
          <w:szCs w:val="28"/>
        </w:rPr>
        <w:t>年在中国境内</w:t>
      </w:r>
      <w:r>
        <w:rPr>
          <w:rFonts w:ascii="宋体" w:eastAsia="宋体" w:hAnsi="宋体" w:cs="宋体" w:hint="eastAsia"/>
          <w:sz w:val="28"/>
          <w:szCs w:val="28"/>
        </w:rPr>
        <w:t>15</w:t>
      </w:r>
      <w:r>
        <w:rPr>
          <w:rFonts w:ascii="宋体" w:eastAsia="宋体" w:hAnsi="宋体" w:cs="宋体" w:hint="eastAsia"/>
          <w:sz w:val="28"/>
          <w:szCs w:val="28"/>
        </w:rPr>
        <w:t>—</w:t>
      </w:r>
      <w:r>
        <w:rPr>
          <w:rFonts w:ascii="宋体" w:eastAsia="宋体" w:hAnsi="宋体" w:cs="宋体" w:hint="eastAsia"/>
          <w:sz w:val="28"/>
          <w:szCs w:val="28"/>
        </w:rPr>
        <w:t>44</w:t>
      </w:r>
      <w:r>
        <w:rPr>
          <w:rFonts w:ascii="宋体" w:eastAsia="宋体" w:hAnsi="宋体" w:cs="宋体" w:hint="eastAsia"/>
          <w:sz w:val="28"/>
          <w:szCs w:val="28"/>
        </w:rPr>
        <w:t>岁女性中，宫颈癌发病率和死亡率均居女性肿瘤第三位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C14BC3" w:rsidRDefault="00AE5B94">
      <w:pPr>
        <w:spacing w:line="48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我国常见的高危型</w:t>
      </w:r>
      <w:r>
        <w:rPr>
          <w:rFonts w:ascii="宋体" w:eastAsia="宋体" w:hAnsi="宋体" w:cs="宋体" w:hint="eastAsia"/>
          <w:sz w:val="28"/>
          <w:szCs w:val="28"/>
        </w:rPr>
        <w:t>HPV</w:t>
      </w:r>
      <w:r>
        <w:rPr>
          <w:rFonts w:ascii="宋体" w:eastAsia="宋体" w:hAnsi="宋体" w:cs="宋体" w:hint="eastAsia"/>
          <w:sz w:val="28"/>
          <w:szCs w:val="28"/>
        </w:rPr>
        <w:t>型别为</w:t>
      </w:r>
      <w:r>
        <w:rPr>
          <w:rFonts w:ascii="宋体" w:eastAsia="宋体" w:hAnsi="宋体" w:cs="宋体" w:hint="eastAsia"/>
          <w:sz w:val="28"/>
          <w:szCs w:val="28"/>
        </w:rPr>
        <w:t>52</w:t>
      </w:r>
      <w:r>
        <w:rPr>
          <w:rFonts w:ascii="宋体" w:eastAsia="宋体" w:hAnsi="宋体" w:cs="宋体" w:hint="eastAsia"/>
          <w:sz w:val="28"/>
          <w:szCs w:val="28"/>
        </w:rPr>
        <w:t>型</w:t>
      </w:r>
      <w:r>
        <w:rPr>
          <w:rFonts w:ascii="宋体" w:eastAsia="宋体" w:hAnsi="宋体" w:cs="宋体" w:hint="eastAsia"/>
          <w:sz w:val="28"/>
          <w:szCs w:val="28"/>
        </w:rPr>
        <w:t>/16</w:t>
      </w:r>
      <w:r>
        <w:rPr>
          <w:rFonts w:ascii="宋体" w:eastAsia="宋体" w:hAnsi="宋体" w:cs="宋体" w:hint="eastAsia"/>
          <w:sz w:val="28"/>
          <w:szCs w:val="28"/>
        </w:rPr>
        <w:t>型</w:t>
      </w:r>
      <w:r>
        <w:rPr>
          <w:rFonts w:ascii="宋体" w:eastAsia="宋体" w:hAnsi="宋体" w:cs="宋体" w:hint="eastAsia"/>
          <w:sz w:val="28"/>
          <w:szCs w:val="28"/>
        </w:rPr>
        <w:t>/58</w:t>
      </w:r>
      <w:r>
        <w:rPr>
          <w:rFonts w:ascii="宋体" w:eastAsia="宋体" w:hAnsi="宋体" w:cs="宋体" w:hint="eastAsia"/>
          <w:sz w:val="28"/>
          <w:szCs w:val="28"/>
        </w:rPr>
        <w:t>型。</w:t>
      </w:r>
      <w:r>
        <w:rPr>
          <w:rFonts w:ascii="宋体" w:eastAsia="宋体" w:hAnsi="宋体" w:cs="宋体" w:hint="eastAsia"/>
          <w:sz w:val="28"/>
          <w:szCs w:val="28"/>
        </w:rPr>
        <w:t>2023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日，国家十部委印发了加速消除宫颈癌行动计划（</w:t>
      </w:r>
      <w:r>
        <w:rPr>
          <w:rFonts w:ascii="宋体" w:eastAsia="宋体" w:hAnsi="宋体" w:cs="宋体" w:hint="eastAsia"/>
          <w:sz w:val="28"/>
          <w:szCs w:val="28"/>
        </w:rPr>
        <w:t>2023</w:t>
      </w:r>
      <w:r>
        <w:rPr>
          <w:rFonts w:ascii="宋体" w:eastAsia="宋体" w:hAnsi="宋体" w:cs="宋体" w:hint="eastAsia"/>
          <w:sz w:val="28"/>
          <w:szCs w:val="28"/>
        </w:rPr>
        <w:t>—</w:t>
      </w:r>
      <w:r>
        <w:rPr>
          <w:rFonts w:ascii="宋体" w:eastAsia="宋体" w:hAnsi="宋体" w:cs="宋体" w:hint="eastAsia"/>
          <w:sz w:val="28"/>
          <w:szCs w:val="28"/>
        </w:rPr>
        <w:t>2030</w:t>
      </w:r>
      <w:r>
        <w:rPr>
          <w:rFonts w:ascii="宋体" w:eastAsia="宋体" w:hAnsi="宋体" w:cs="宋体" w:hint="eastAsia"/>
          <w:sz w:val="28"/>
          <w:szCs w:val="28"/>
        </w:rPr>
        <w:t>年），根据行动计划，到</w:t>
      </w:r>
      <w:r>
        <w:rPr>
          <w:rFonts w:ascii="宋体" w:eastAsia="宋体" w:hAnsi="宋体" w:cs="宋体" w:hint="eastAsia"/>
          <w:sz w:val="28"/>
          <w:szCs w:val="28"/>
        </w:rPr>
        <w:t>2025</w:t>
      </w:r>
      <w:r>
        <w:rPr>
          <w:rFonts w:ascii="宋体" w:eastAsia="宋体" w:hAnsi="宋体" w:cs="宋体" w:hint="eastAsia"/>
          <w:sz w:val="28"/>
          <w:szCs w:val="28"/>
        </w:rPr>
        <w:t>年，试点推广适龄女</w:t>
      </w:r>
      <w:r>
        <w:rPr>
          <w:rFonts w:ascii="宋体" w:eastAsia="宋体" w:hAnsi="宋体" w:cs="宋体" w:hint="eastAsia"/>
          <w:sz w:val="28"/>
          <w:szCs w:val="28"/>
        </w:rPr>
        <w:t>性</w:t>
      </w:r>
      <w:r>
        <w:rPr>
          <w:rFonts w:ascii="宋体" w:eastAsia="宋体" w:hAnsi="宋体" w:cs="宋体" w:hint="eastAsia"/>
          <w:sz w:val="28"/>
          <w:szCs w:val="28"/>
        </w:rPr>
        <w:t>HPV</w:t>
      </w:r>
      <w:r w:rsidR="00C33357">
        <w:rPr>
          <w:rFonts w:ascii="宋体" w:eastAsia="宋体" w:hAnsi="宋体" w:cs="宋体" w:hint="eastAsia"/>
          <w:sz w:val="28"/>
          <w:szCs w:val="28"/>
        </w:rPr>
        <w:t>疫苗接种服务；适龄女性</w:t>
      </w:r>
      <w:r>
        <w:rPr>
          <w:rFonts w:ascii="宋体" w:eastAsia="宋体" w:hAnsi="宋体" w:cs="宋体" w:hint="eastAsia"/>
          <w:sz w:val="28"/>
          <w:szCs w:val="28"/>
        </w:rPr>
        <w:t>宫颈癌筛查率达到</w:t>
      </w:r>
      <w:r>
        <w:rPr>
          <w:rFonts w:ascii="宋体" w:eastAsia="宋体" w:hAnsi="宋体" w:cs="宋体" w:hint="eastAsia"/>
          <w:sz w:val="28"/>
          <w:szCs w:val="28"/>
        </w:rPr>
        <w:t>50%</w:t>
      </w:r>
      <w:r>
        <w:rPr>
          <w:rFonts w:ascii="宋体" w:eastAsia="宋体" w:hAnsi="宋体" w:cs="宋体" w:hint="eastAsia"/>
          <w:sz w:val="28"/>
          <w:szCs w:val="28"/>
        </w:rPr>
        <w:t>。到</w:t>
      </w:r>
      <w:r>
        <w:rPr>
          <w:rFonts w:ascii="宋体" w:eastAsia="宋体" w:hAnsi="宋体" w:cs="宋体" w:hint="eastAsia"/>
          <w:sz w:val="28"/>
          <w:szCs w:val="28"/>
        </w:rPr>
        <w:t>2030</w:t>
      </w:r>
      <w:r>
        <w:rPr>
          <w:rFonts w:ascii="宋体" w:eastAsia="宋体" w:hAnsi="宋体" w:cs="宋体" w:hint="eastAsia"/>
          <w:sz w:val="28"/>
          <w:szCs w:val="28"/>
        </w:rPr>
        <w:t>年，持续推进适龄女性</w:t>
      </w:r>
      <w:r>
        <w:rPr>
          <w:rFonts w:ascii="宋体" w:eastAsia="宋体" w:hAnsi="宋体" w:cs="宋体" w:hint="eastAsia"/>
          <w:sz w:val="28"/>
          <w:szCs w:val="28"/>
        </w:rPr>
        <w:t>HPV</w:t>
      </w:r>
      <w:r>
        <w:rPr>
          <w:rFonts w:ascii="宋体" w:eastAsia="宋体" w:hAnsi="宋体" w:cs="宋体" w:hint="eastAsia"/>
          <w:sz w:val="28"/>
          <w:szCs w:val="28"/>
        </w:rPr>
        <w:t>疫苗接种试点工作；适龄女性宫颈癌筛查率达到</w:t>
      </w:r>
      <w:r>
        <w:rPr>
          <w:rFonts w:ascii="宋体" w:eastAsia="宋体" w:hAnsi="宋体" w:cs="宋体" w:hint="eastAsia"/>
          <w:sz w:val="28"/>
          <w:szCs w:val="28"/>
        </w:rPr>
        <w:t>70%</w:t>
      </w:r>
      <w:r>
        <w:rPr>
          <w:rFonts w:ascii="宋体" w:eastAsia="宋体" w:hAnsi="宋体" w:cs="宋体" w:hint="eastAsia"/>
          <w:sz w:val="28"/>
          <w:szCs w:val="28"/>
        </w:rPr>
        <w:t>。而自</w:t>
      </w:r>
      <w:r>
        <w:rPr>
          <w:rFonts w:ascii="宋体" w:eastAsia="宋体" w:hAnsi="宋体" w:cs="宋体" w:hint="eastAsia"/>
          <w:sz w:val="28"/>
          <w:szCs w:val="28"/>
        </w:rPr>
        <w:t>HPV</w:t>
      </w:r>
      <w:r>
        <w:rPr>
          <w:rFonts w:ascii="宋体" w:eastAsia="宋体" w:hAnsi="宋体" w:cs="宋体" w:hint="eastAsia"/>
          <w:sz w:val="28"/>
          <w:szCs w:val="28"/>
        </w:rPr>
        <w:t>疫苗上市以来，一直处于供不应求的状态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C14BC3" w:rsidRDefault="00AE5B94">
      <w:pPr>
        <w:spacing w:line="48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为响应国家加速消除宫颈癌计划，保护女性的身体健康，减轻</w:t>
      </w:r>
      <w:r>
        <w:rPr>
          <w:rFonts w:ascii="宋体" w:eastAsia="宋体" w:hAnsi="宋体" w:cs="宋体" w:hint="eastAsia"/>
          <w:sz w:val="28"/>
          <w:szCs w:val="28"/>
        </w:rPr>
        <w:t>HPV</w:t>
      </w:r>
      <w:r>
        <w:rPr>
          <w:rFonts w:ascii="宋体" w:eastAsia="宋体" w:hAnsi="宋体" w:cs="宋体" w:hint="eastAsia"/>
          <w:sz w:val="28"/>
          <w:szCs w:val="28"/>
        </w:rPr>
        <w:t>病毒感染导致的宫颈癌疾病负担，满足广大女性的接种需求，经属地疾控协调，近期将申请采购一批四价</w:t>
      </w:r>
      <w:r>
        <w:rPr>
          <w:rFonts w:ascii="宋体" w:eastAsia="宋体" w:hAnsi="宋体" w:cs="宋体" w:hint="eastAsia"/>
          <w:sz w:val="28"/>
          <w:szCs w:val="28"/>
        </w:rPr>
        <w:t>/</w:t>
      </w:r>
      <w:r>
        <w:rPr>
          <w:rFonts w:ascii="宋体" w:eastAsia="宋体" w:hAnsi="宋体" w:cs="宋体" w:hint="eastAsia"/>
          <w:sz w:val="28"/>
          <w:szCs w:val="28"/>
        </w:rPr>
        <w:t>九价</w:t>
      </w:r>
      <w:r>
        <w:rPr>
          <w:rFonts w:ascii="宋体" w:eastAsia="宋体" w:hAnsi="宋体" w:cs="宋体" w:hint="eastAsia"/>
          <w:sz w:val="28"/>
          <w:szCs w:val="28"/>
        </w:rPr>
        <w:t>HPV</w:t>
      </w:r>
      <w:r>
        <w:rPr>
          <w:rFonts w:ascii="宋体" w:eastAsia="宋体" w:hAnsi="宋体" w:cs="宋体" w:hint="eastAsia"/>
          <w:sz w:val="28"/>
          <w:szCs w:val="28"/>
        </w:rPr>
        <w:t>疫苗专门用于安庆职业技术学院在校师生的接种，为广大师生开启</w:t>
      </w:r>
      <w:r>
        <w:rPr>
          <w:rFonts w:ascii="宋体" w:eastAsia="宋体" w:hAnsi="宋体" w:cs="宋体" w:hint="eastAsia"/>
          <w:sz w:val="28"/>
          <w:szCs w:val="28"/>
        </w:rPr>
        <w:t>HPV</w:t>
      </w:r>
      <w:r>
        <w:rPr>
          <w:rFonts w:ascii="宋体" w:eastAsia="宋体" w:hAnsi="宋体" w:cs="宋体" w:hint="eastAsia"/>
          <w:sz w:val="28"/>
          <w:szCs w:val="28"/>
        </w:rPr>
        <w:t>疫苗接种的绿色通道。</w:t>
      </w:r>
    </w:p>
    <w:p w:rsidR="00C14BC3" w:rsidRDefault="00AE5B94">
      <w:pPr>
        <w:spacing w:line="480" w:lineRule="auto"/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报名时间：</w:t>
      </w:r>
      <w:r>
        <w:rPr>
          <w:rFonts w:ascii="宋体" w:eastAsia="宋体" w:hAnsi="宋体" w:cs="宋体" w:hint="eastAsia"/>
          <w:sz w:val="28"/>
          <w:szCs w:val="28"/>
        </w:rPr>
        <w:t>2024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21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-2024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29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C14BC3" w:rsidRDefault="00AE5B94">
      <w:pPr>
        <w:spacing w:line="480" w:lineRule="auto"/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报名方式：</w:t>
      </w:r>
      <w:r>
        <w:rPr>
          <w:rFonts w:ascii="宋体" w:eastAsia="宋体" w:hAnsi="宋体" w:cs="宋体" w:hint="eastAsia"/>
          <w:sz w:val="28"/>
          <w:szCs w:val="28"/>
        </w:rPr>
        <w:t>扫码登记</w:t>
      </w:r>
    </w:p>
    <w:p w:rsidR="00C14BC3" w:rsidRDefault="00AE5B94">
      <w:pPr>
        <w:spacing w:line="48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因疫苗数量有限以及预防接种门诊工作人员有限，请大家在报名后耐心等待通知，分批次安排接种。</w:t>
      </w:r>
    </w:p>
    <w:p w:rsidR="00C14BC3" w:rsidRDefault="00AE5B94">
      <w:pPr>
        <w:spacing w:line="48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具体疫苗介绍如下：</w:t>
      </w:r>
    </w:p>
    <w:tbl>
      <w:tblPr>
        <w:tblStyle w:val="a5"/>
        <w:tblW w:w="0" w:type="auto"/>
        <w:tblLook w:val="04A0"/>
      </w:tblPr>
      <w:tblGrid>
        <w:gridCol w:w="1386"/>
        <w:gridCol w:w="2985"/>
        <w:gridCol w:w="4151"/>
      </w:tblGrid>
      <w:tr w:rsidR="00C14BC3">
        <w:tc>
          <w:tcPr>
            <w:tcW w:w="1386" w:type="dxa"/>
          </w:tcPr>
          <w:p w:rsidR="00C14BC3" w:rsidRDefault="00AE5B94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lastRenderedPageBreak/>
              <w:t>疫苗名称</w:t>
            </w:r>
          </w:p>
        </w:tc>
        <w:tc>
          <w:tcPr>
            <w:tcW w:w="2985" w:type="dxa"/>
          </w:tcPr>
          <w:p w:rsidR="00C14BC3" w:rsidRDefault="00AE5B94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四价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HPV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疫苗</w:t>
            </w:r>
          </w:p>
        </w:tc>
        <w:tc>
          <w:tcPr>
            <w:tcW w:w="4151" w:type="dxa"/>
          </w:tcPr>
          <w:p w:rsidR="00C14BC3" w:rsidRDefault="00AE5B94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九价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HPV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疫苗</w:t>
            </w:r>
          </w:p>
        </w:tc>
      </w:tr>
      <w:tr w:rsidR="00C14BC3">
        <w:tc>
          <w:tcPr>
            <w:tcW w:w="1386" w:type="dxa"/>
            <w:vAlign w:val="center"/>
          </w:tcPr>
          <w:p w:rsidR="00C14BC3" w:rsidRDefault="00AE5B94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接种对象</w:t>
            </w:r>
          </w:p>
        </w:tc>
        <w:tc>
          <w:tcPr>
            <w:tcW w:w="2985" w:type="dxa"/>
            <w:vAlign w:val="center"/>
          </w:tcPr>
          <w:p w:rsidR="00C14BC3" w:rsidRDefault="00AE5B94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9-45</w:t>
            </w:r>
            <w:r>
              <w:rPr>
                <w:rFonts w:ascii="宋体" w:eastAsia="宋体" w:hAnsi="宋体" w:cs="宋体" w:hint="eastAsia"/>
                <w:szCs w:val="21"/>
              </w:rPr>
              <w:t>周岁女性</w:t>
            </w:r>
          </w:p>
        </w:tc>
        <w:tc>
          <w:tcPr>
            <w:tcW w:w="4151" w:type="dxa"/>
            <w:vAlign w:val="center"/>
          </w:tcPr>
          <w:p w:rsidR="00C14BC3" w:rsidRDefault="00AE5B94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9-45</w:t>
            </w:r>
            <w:r>
              <w:rPr>
                <w:rFonts w:ascii="宋体" w:eastAsia="宋体" w:hAnsi="宋体" w:cs="宋体" w:hint="eastAsia"/>
                <w:szCs w:val="21"/>
              </w:rPr>
              <w:t>周岁女性</w:t>
            </w:r>
          </w:p>
        </w:tc>
      </w:tr>
      <w:tr w:rsidR="00C14BC3">
        <w:tc>
          <w:tcPr>
            <w:tcW w:w="1386" w:type="dxa"/>
            <w:vAlign w:val="center"/>
          </w:tcPr>
          <w:p w:rsidR="00C14BC3" w:rsidRDefault="00AE5B94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接种部位</w:t>
            </w:r>
          </w:p>
        </w:tc>
        <w:tc>
          <w:tcPr>
            <w:tcW w:w="2985" w:type="dxa"/>
            <w:vAlign w:val="center"/>
          </w:tcPr>
          <w:p w:rsidR="00C14BC3" w:rsidRDefault="00AE5B94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上臂三角肌</w:t>
            </w:r>
          </w:p>
        </w:tc>
        <w:tc>
          <w:tcPr>
            <w:tcW w:w="4151" w:type="dxa"/>
            <w:vAlign w:val="center"/>
          </w:tcPr>
          <w:p w:rsidR="00C14BC3" w:rsidRDefault="00AE5B94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上臂三角肌</w:t>
            </w:r>
          </w:p>
        </w:tc>
      </w:tr>
      <w:tr w:rsidR="00C14BC3">
        <w:tc>
          <w:tcPr>
            <w:tcW w:w="1386" w:type="dxa"/>
            <w:vAlign w:val="center"/>
          </w:tcPr>
          <w:p w:rsidR="00C14BC3" w:rsidRDefault="00AE5B94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接种程序</w:t>
            </w:r>
          </w:p>
        </w:tc>
        <w:tc>
          <w:tcPr>
            <w:tcW w:w="2985" w:type="dxa"/>
            <w:vAlign w:val="center"/>
          </w:tcPr>
          <w:p w:rsidR="00C14BC3" w:rsidRDefault="00AE5B94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Cs w:val="21"/>
              </w:rPr>
              <w:t>0/2/6</w:t>
            </w:r>
            <w:r>
              <w:rPr>
                <w:rFonts w:ascii="宋体" w:eastAsia="宋体" w:hAnsi="宋体" w:cs="宋体" w:hint="eastAsia"/>
                <w:szCs w:val="21"/>
              </w:rPr>
              <w:t>个月各接种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剂次</w:t>
            </w:r>
          </w:p>
        </w:tc>
        <w:tc>
          <w:tcPr>
            <w:tcW w:w="4151" w:type="dxa"/>
            <w:vAlign w:val="center"/>
          </w:tcPr>
          <w:p w:rsidR="00C14BC3" w:rsidRDefault="00AE5B94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Cs w:val="21"/>
              </w:rPr>
              <w:t>0/2/6</w:t>
            </w:r>
            <w:r>
              <w:rPr>
                <w:rFonts w:ascii="宋体" w:eastAsia="宋体" w:hAnsi="宋体" w:cs="宋体" w:hint="eastAsia"/>
                <w:szCs w:val="21"/>
              </w:rPr>
              <w:t>个月各接种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剂次</w:t>
            </w:r>
          </w:p>
        </w:tc>
      </w:tr>
      <w:tr w:rsidR="00C14BC3">
        <w:tc>
          <w:tcPr>
            <w:tcW w:w="1386" w:type="dxa"/>
            <w:vAlign w:val="center"/>
          </w:tcPr>
          <w:p w:rsidR="00C14BC3" w:rsidRDefault="00AE5B94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预防型别</w:t>
            </w:r>
          </w:p>
        </w:tc>
        <w:tc>
          <w:tcPr>
            <w:tcW w:w="2985" w:type="dxa"/>
            <w:vAlign w:val="center"/>
          </w:tcPr>
          <w:p w:rsidR="00C14BC3" w:rsidRDefault="00AE5B94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szCs w:val="21"/>
                <w:shd w:val="clear" w:color="auto" w:fill="FFFFFF"/>
              </w:rPr>
              <w:t>HPV6/11/16/18</w:t>
            </w:r>
            <w:r>
              <w:rPr>
                <w:rFonts w:ascii="宋体" w:eastAsia="宋体" w:hAnsi="宋体" w:cs="宋体" w:hint="eastAsia"/>
                <w:szCs w:val="21"/>
              </w:rPr>
              <w:t>型</w:t>
            </w:r>
          </w:p>
        </w:tc>
        <w:tc>
          <w:tcPr>
            <w:tcW w:w="4151" w:type="dxa"/>
            <w:vAlign w:val="center"/>
          </w:tcPr>
          <w:p w:rsidR="00C14BC3" w:rsidRDefault="00AE5B94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szCs w:val="21"/>
                <w:shd w:val="clear" w:color="auto" w:fill="FFFFFF"/>
              </w:rPr>
              <w:t>HPV6/11/16/18/31/33/45/52/58</w:t>
            </w:r>
            <w:r>
              <w:rPr>
                <w:rFonts w:ascii="宋体" w:eastAsia="宋体" w:hAnsi="宋体" w:cs="宋体" w:hint="eastAsia"/>
                <w:spacing w:val="8"/>
                <w:szCs w:val="21"/>
                <w:shd w:val="clear" w:color="auto" w:fill="FFFFFF"/>
              </w:rPr>
              <w:t>型</w:t>
            </w:r>
          </w:p>
        </w:tc>
      </w:tr>
      <w:tr w:rsidR="00C14BC3">
        <w:tc>
          <w:tcPr>
            <w:tcW w:w="1386" w:type="dxa"/>
            <w:vAlign w:val="center"/>
          </w:tcPr>
          <w:p w:rsidR="00C14BC3" w:rsidRDefault="00AE5B94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疫苗价格（全国统一）</w:t>
            </w:r>
          </w:p>
        </w:tc>
        <w:tc>
          <w:tcPr>
            <w:tcW w:w="2985" w:type="dxa"/>
            <w:vAlign w:val="center"/>
          </w:tcPr>
          <w:p w:rsidR="00C14BC3" w:rsidRDefault="00AE5B94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828</w:t>
            </w:r>
            <w:r>
              <w:rPr>
                <w:rFonts w:ascii="宋体" w:eastAsia="宋体" w:hAnsi="宋体" w:cs="宋体" w:hint="eastAsia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剂次</w:t>
            </w:r>
          </w:p>
        </w:tc>
        <w:tc>
          <w:tcPr>
            <w:tcW w:w="4151" w:type="dxa"/>
            <w:vAlign w:val="center"/>
          </w:tcPr>
          <w:p w:rsidR="00C14BC3" w:rsidRDefault="00AE5B94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1328</w:t>
            </w:r>
            <w:r>
              <w:rPr>
                <w:rFonts w:ascii="宋体" w:eastAsia="宋体" w:hAnsi="宋体" w:cs="宋体" w:hint="eastAsia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剂次</w:t>
            </w:r>
          </w:p>
        </w:tc>
      </w:tr>
    </w:tbl>
    <w:p w:rsidR="00C14BC3" w:rsidRDefault="00C14BC3">
      <w:pPr>
        <w:spacing w:line="48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sectPr w:rsidR="00C14BC3" w:rsidSect="00C14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B94" w:rsidRDefault="00AE5B94" w:rsidP="00C33357">
      <w:r>
        <w:separator/>
      </w:r>
    </w:p>
  </w:endnote>
  <w:endnote w:type="continuationSeparator" w:id="1">
    <w:p w:rsidR="00AE5B94" w:rsidRDefault="00AE5B94" w:rsidP="00C33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B94" w:rsidRDefault="00AE5B94" w:rsidP="00C33357">
      <w:r>
        <w:separator/>
      </w:r>
    </w:p>
  </w:footnote>
  <w:footnote w:type="continuationSeparator" w:id="1">
    <w:p w:rsidR="00AE5B94" w:rsidRDefault="00AE5B94" w:rsidP="00C33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M3M2Q2NGJhNDBjZTQ4NWI5N2Y4NWEzZmEyOTI3NjUifQ=="/>
  </w:docVars>
  <w:rsids>
    <w:rsidRoot w:val="009F5579"/>
    <w:rsid w:val="000F74FD"/>
    <w:rsid w:val="004E7643"/>
    <w:rsid w:val="008B7F7A"/>
    <w:rsid w:val="009F5579"/>
    <w:rsid w:val="00AE5B94"/>
    <w:rsid w:val="00C06BED"/>
    <w:rsid w:val="00C14BC3"/>
    <w:rsid w:val="00C33357"/>
    <w:rsid w:val="00F73AE5"/>
    <w:rsid w:val="00FE6313"/>
    <w:rsid w:val="18E949B4"/>
    <w:rsid w:val="249160B4"/>
    <w:rsid w:val="401E49E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uiPriority="1" w:unhideWhenUsed="1" w:qFormat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0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B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14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C14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14B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C14BC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14B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1F73-8B60-4E14-B7B8-507F7F1D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77438</dc:creator>
  <cp:lastModifiedBy>pc</cp:lastModifiedBy>
  <cp:revision>2</cp:revision>
  <dcterms:created xsi:type="dcterms:W3CDTF">2024-05-21T07:56:00Z</dcterms:created>
  <dcterms:modified xsi:type="dcterms:W3CDTF">2024-05-21T07:56:00Z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837AA00524A548B49236EE1FBFB1A0B1_13</vt:lpwstr>
  </property>
</Properties>
</file>